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267" w:rsidRPr="00327E0B" w:rsidRDefault="006A6267" w:rsidP="00327E0B">
      <w:pPr>
        <w:spacing w:line="480" w:lineRule="auto"/>
        <w:rPr>
          <w:rFonts w:ascii="Times New Roman" w:hAnsi="Times New Roman" w:cs="Times New Roman"/>
          <w:sz w:val="24"/>
          <w:szCs w:val="24"/>
        </w:rPr>
      </w:pPr>
      <w:bookmarkStart w:id="0" w:name="_GoBack"/>
      <w:bookmarkEnd w:id="0"/>
    </w:p>
    <w:p w:rsidR="006A6267" w:rsidRPr="00327E0B" w:rsidRDefault="006A6267" w:rsidP="00327E0B">
      <w:pPr>
        <w:spacing w:line="480" w:lineRule="auto"/>
        <w:rPr>
          <w:rFonts w:ascii="Times New Roman" w:hAnsi="Times New Roman" w:cs="Times New Roman"/>
          <w:sz w:val="24"/>
          <w:szCs w:val="24"/>
        </w:rPr>
      </w:pPr>
    </w:p>
    <w:p w:rsidR="00327E0B" w:rsidRPr="00327E0B" w:rsidRDefault="00327E0B" w:rsidP="00327E0B">
      <w:pPr>
        <w:spacing w:line="480" w:lineRule="auto"/>
        <w:jc w:val="center"/>
        <w:rPr>
          <w:rFonts w:ascii="Times New Roman" w:hAnsi="Times New Roman" w:cs="Times New Roman"/>
          <w:b/>
          <w:sz w:val="24"/>
          <w:szCs w:val="24"/>
        </w:rPr>
      </w:pPr>
    </w:p>
    <w:p w:rsidR="00327E0B" w:rsidRPr="00327E0B" w:rsidRDefault="00327E0B" w:rsidP="00327E0B">
      <w:pPr>
        <w:spacing w:line="480" w:lineRule="auto"/>
        <w:jc w:val="center"/>
        <w:rPr>
          <w:rFonts w:ascii="Times New Roman" w:hAnsi="Times New Roman" w:cs="Times New Roman"/>
          <w:b/>
          <w:sz w:val="24"/>
          <w:szCs w:val="24"/>
        </w:rPr>
      </w:pPr>
    </w:p>
    <w:p w:rsidR="00327E0B" w:rsidRPr="00327E0B" w:rsidRDefault="00327E0B" w:rsidP="00327E0B">
      <w:pPr>
        <w:spacing w:line="480" w:lineRule="auto"/>
        <w:jc w:val="center"/>
        <w:rPr>
          <w:rFonts w:ascii="Times New Roman" w:hAnsi="Times New Roman" w:cs="Times New Roman"/>
          <w:b/>
          <w:sz w:val="24"/>
          <w:szCs w:val="24"/>
        </w:rPr>
      </w:pPr>
    </w:p>
    <w:p w:rsidR="00327E0B" w:rsidRPr="00327E0B" w:rsidRDefault="00327E0B" w:rsidP="00327E0B">
      <w:pPr>
        <w:spacing w:line="480" w:lineRule="auto"/>
        <w:jc w:val="center"/>
        <w:rPr>
          <w:rFonts w:ascii="Times New Roman" w:hAnsi="Times New Roman" w:cs="Times New Roman"/>
          <w:b/>
          <w:sz w:val="24"/>
          <w:szCs w:val="24"/>
        </w:rPr>
      </w:pPr>
    </w:p>
    <w:p w:rsidR="00327E0B" w:rsidRPr="00327E0B" w:rsidRDefault="00327E0B" w:rsidP="00327E0B">
      <w:pPr>
        <w:spacing w:line="480" w:lineRule="auto"/>
        <w:jc w:val="center"/>
        <w:rPr>
          <w:rFonts w:ascii="Times New Roman" w:hAnsi="Times New Roman" w:cs="Times New Roman"/>
          <w:b/>
          <w:sz w:val="24"/>
          <w:szCs w:val="24"/>
        </w:rPr>
      </w:pPr>
    </w:p>
    <w:p w:rsidR="006A6267" w:rsidRPr="00327E0B" w:rsidRDefault="00327E0B" w:rsidP="00327E0B">
      <w:pPr>
        <w:spacing w:line="480" w:lineRule="auto"/>
        <w:jc w:val="center"/>
        <w:rPr>
          <w:rFonts w:ascii="Times New Roman" w:hAnsi="Times New Roman" w:cs="Times New Roman"/>
          <w:b/>
          <w:sz w:val="24"/>
          <w:szCs w:val="24"/>
        </w:rPr>
      </w:pPr>
      <w:r w:rsidRPr="00327E0B">
        <w:rPr>
          <w:rFonts w:ascii="Times New Roman" w:hAnsi="Times New Roman" w:cs="Times New Roman"/>
          <w:b/>
          <w:sz w:val="24"/>
          <w:szCs w:val="24"/>
        </w:rPr>
        <w:t>Chemical Engineering Profession.</w:t>
      </w:r>
    </w:p>
    <w:p w:rsidR="006A6267" w:rsidRPr="00327E0B" w:rsidRDefault="006A6267" w:rsidP="00327E0B">
      <w:pPr>
        <w:spacing w:line="480" w:lineRule="auto"/>
        <w:rPr>
          <w:rFonts w:ascii="Times New Roman" w:hAnsi="Times New Roman" w:cs="Times New Roman"/>
          <w:sz w:val="24"/>
          <w:szCs w:val="24"/>
        </w:rPr>
      </w:pPr>
    </w:p>
    <w:p w:rsidR="00327E0B" w:rsidRPr="00327E0B" w:rsidRDefault="00327E0B" w:rsidP="00327E0B">
      <w:pPr>
        <w:spacing w:line="480" w:lineRule="auto"/>
        <w:jc w:val="center"/>
        <w:rPr>
          <w:rFonts w:ascii="Times New Roman" w:hAnsi="Times New Roman" w:cs="Times New Roman"/>
          <w:sz w:val="24"/>
          <w:szCs w:val="24"/>
        </w:rPr>
      </w:pPr>
      <w:r w:rsidRPr="00327E0B">
        <w:rPr>
          <w:rFonts w:ascii="Times New Roman" w:hAnsi="Times New Roman" w:cs="Times New Roman"/>
          <w:sz w:val="24"/>
          <w:szCs w:val="24"/>
        </w:rPr>
        <w:t>Student’s name.</w:t>
      </w:r>
    </w:p>
    <w:p w:rsidR="00327E0B" w:rsidRPr="00327E0B" w:rsidRDefault="00327E0B" w:rsidP="00327E0B">
      <w:pPr>
        <w:spacing w:line="480" w:lineRule="auto"/>
        <w:jc w:val="center"/>
        <w:rPr>
          <w:rFonts w:ascii="Times New Roman" w:hAnsi="Times New Roman" w:cs="Times New Roman"/>
          <w:sz w:val="24"/>
          <w:szCs w:val="24"/>
        </w:rPr>
      </w:pPr>
      <w:r w:rsidRPr="00327E0B">
        <w:rPr>
          <w:rFonts w:ascii="Times New Roman" w:hAnsi="Times New Roman" w:cs="Times New Roman"/>
          <w:sz w:val="24"/>
          <w:szCs w:val="24"/>
        </w:rPr>
        <w:t>Institutional affiliation.</w:t>
      </w:r>
    </w:p>
    <w:p w:rsidR="00327E0B" w:rsidRPr="00327E0B" w:rsidRDefault="00327E0B" w:rsidP="00327E0B">
      <w:pPr>
        <w:spacing w:line="480" w:lineRule="auto"/>
        <w:jc w:val="center"/>
        <w:rPr>
          <w:rFonts w:ascii="Times New Roman" w:hAnsi="Times New Roman" w:cs="Times New Roman"/>
          <w:sz w:val="24"/>
          <w:szCs w:val="24"/>
        </w:rPr>
      </w:pPr>
      <w:r w:rsidRPr="00327E0B">
        <w:rPr>
          <w:rFonts w:ascii="Times New Roman" w:hAnsi="Times New Roman" w:cs="Times New Roman"/>
          <w:sz w:val="24"/>
          <w:szCs w:val="24"/>
        </w:rPr>
        <w:t>Course-name.</w:t>
      </w:r>
    </w:p>
    <w:p w:rsidR="00327E0B" w:rsidRPr="00327E0B" w:rsidRDefault="00327E0B" w:rsidP="00327E0B">
      <w:pPr>
        <w:spacing w:line="480" w:lineRule="auto"/>
        <w:jc w:val="center"/>
        <w:rPr>
          <w:rFonts w:ascii="Times New Roman" w:hAnsi="Times New Roman" w:cs="Times New Roman"/>
          <w:sz w:val="24"/>
          <w:szCs w:val="24"/>
        </w:rPr>
      </w:pPr>
      <w:r w:rsidRPr="00327E0B">
        <w:rPr>
          <w:rFonts w:ascii="Times New Roman" w:hAnsi="Times New Roman" w:cs="Times New Roman"/>
          <w:sz w:val="24"/>
          <w:szCs w:val="24"/>
        </w:rPr>
        <w:t>Course number.</w:t>
      </w:r>
    </w:p>
    <w:p w:rsidR="006A6267" w:rsidRPr="00327E0B" w:rsidRDefault="00327E0B" w:rsidP="00327E0B">
      <w:pPr>
        <w:spacing w:line="480" w:lineRule="auto"/>
        <w:jc w:val="center"/>
        <w:rPr>
          <w:rFonts w:ascii="Times New Roman" w:hAnsi="Times New Roman" w:cs="Times New Roman"/>
          <w:sz w:val="24"/>
          <w:szCs w:val="24"/>
        </w:rPr>
      </w:pPr>
      <w:r w:rsidRPr="00327E0B">
        <w:rPr>
          <w:rFonts w:ascii="Times New Roman" w:hAnsi="Times New Roman" w:cs="Times New Roman"/>
          <w:sz w:val="24"/>
          <w:szCs w:val="24"/>
        </w:rPr>
        <w:t>Date of submission</w:t>
      </w:r>
    </w:p>
    <w:p w:rsidR="006A6267" w:rsidRPr="00327E0B" w:rsidRDefault="006A6267" w:rsidP="00327E0B">
      <w:pPr>
        <w:spacing w:line="480" w:lineRule="auto"/>
        <w:rPr>
          <w:rFonts w:ascii="Times New Roman" w:hAnsi="Times New Roman" w:cs="Times New Roman"/>
          <w:sz w:val="24"/>
          <w:szCs w:val="24"/>
        </w:rPr>
      </w:pPr>
    </w:p>
    <w:p w:rsidR="006A6267" w:rsidRDefault="006A6267" w:rsidP="00327E0B">
      <w:pPr>
        <w:spacing w:line="480" w:lineRule="auto"/>
        <w:rPr>
          <w:rFonts w:ascii="Times New Roman" w:hAnsi="Times New Roman" w:cs="Times New Roman"/>
          <w:sz w:val="24"/>
          <w:szCs w:val="24"/>
        </w:rPr>
      </w:pPr>
    </w:p>
    <w:p w:rsidR="00327E0B" w:rsidRPr="00327E0B" w:rsidRDefault="00327E0B" w:rsidP="00327E0B">
      <w:pPr>
        <w:spacing w:line="480" w:lineRule="auto"/>
        <w:rPr>
          <w:rFonts w:ascii="Times New Roman" w:hAnsi="Times New Roman" w:cs="Times New Roman"/>
          <w:sz w:val="24"/>
          <w:szCs w:val="24"/>
        </w:rPr>
      </w:pPr>
    </w:p>
    <w:p w:rsidR="00273E6F" w:rsidRPr="00327E0B" w:rsidRDefault="00605F0C" w:rsidP="00327E0B">
      <w:pPr>
        <w:spacing w:line="480" w:lineRule="auto"/>
        <w:ind w:firstLine="720"/>
        <w:rPr>
          <w:rFonts w:ascii="Times New Roman" w:hAnsi="Times New Roman" w:cs="Times New Roman"/>
          <w:sz w:val="24"/>
          <w:szCs w:val="24"/>
        </w:rPr>
      </w:pPr>
      <w:r w:rsidRPr="00327E0B">
        <w:rPr>
          <w:rFonts w:ascii="Times New Roman" w:hAnsi="Times New Roman" w:cs="Times New Roman"/>
          <w:sz w:val="24"/>
          <w:szCs w:val="24"/>
        </w:rPr>
        <w:lastRenderedPageBreak/>
        <w:t xml:space="preserve">The term baby boomer has been used to refer to the people born in a period that is considered a high birthrate. In the U.S, such a person is the one who was born following the end of </w:t>
      </w:r>
      <w:r w:rsidR="00327E0B" w:rsidRPr="00327E0B">
        <w:rPr>
          <w:rFonts w:ascii="Times New Roman" w:hAnsi="Times New Roman" w:cs="Times New Roman"/>
          <w:sz w:val="24"/>
          <w:szCs w:val="24"/>
        </w:rPr>
        <w:t>World War</w:t>
      </w:r>
      <w:r w:rsidRPr="00327E0B">
        <w:rPr>
          <w:rFonts w:ascii="Times New Roman" w:hAnsi="Times New Roman" w:cs="Times New Roman"/>
          <w:sz w:val="24"/>
          <w:szCs w:val="24"/>
        </w:rPr>
        <w:t xml:space="preserve"> II, which is between the years 1946 to 1964. Therefore, it is clear that these are the people who spearheaded industrial and economic growth in the country in every organization or company that they worked for</w:t>
      </w:r>
      <w:r w:rsidR="006A6267" w:rsidRPr="00327E0B">
        <w:rPr>
          <w:rFonts w:ascii="Times New Roman" w:hAnsi="Times New Roman" w:cs="Times New Roman"/>
          <w:sz w:val="24"/>
          <w:szCs w:val="24"/>
        </w:rPr>
        <w:t xml:space="preserve"> (Ferraro &amp; Fiori, 2020)</w:t>
      </w:r>
      <w:r w:rsidRPr="00327E0B">
        <w:rPr>
          <w:rFonts w:ascii="Times New Roman" w:hAnsi="Times New Roman" w:cs="Times New Roman"/>
          <w:sz w:val="24"/>
          <w:szCs w:val="24"/>
        </w:rPr>
        <w:t xml:space="preserve">. Aging baby boomers have developed experience and skills in every field of specialization, making them an important resource. However, this population inevitably has to be replaced by such positions regardless of their vast experience.  </w:t>
      </w:r>
    </w:p>
    <w:p w:rsidR="0066647A" w:rsidRPr="00327E0B" w:rsidRDefault="004F0992" w:rsidP="00327E0B">
      <w:pPr>
        <w:spacing w:line="480" w:lineRule="auto"/>
        <w:ind w:firstLine="720"/>
        <w:rPr>
          <w:rFonts w:ascii="Times New Roman" w:hAnsi="Times New Roman" w:cs="Times New Roman"/>
          <w:sz w:val="24"/>
          <w:szCs w:val="24"/>
        </w:rPr>
      </w:pPr>
      <w:r w:rsidRPr="00327E0B">
        <w:rPr>
          <w:rFonts w:ascii="Times New Roman" w:hAnsi="Times New Roman" w:cs="Times New Roman"/>
          <w:sz w:val="24"/>
          <w:szCs w:val="24"/>
        </w:rPr>
        <w:t>According to Song &amp; Ferris, (2018) t</w:t>
      </w:r>
      <w:r w:rsidR="00605F0C" w:rsidRPr="00327E0B">
        <w:rPr>
          <w:rFonts w:ascii="Times New Roman" w:hAnsi="Times New Roman" w:cs="Times New Roman"/>
          <w:sz w:val="24"/>
          <w:szCs w:val="24"/>
        </w:rPr>
        <w:t xml:space="preserve">he population of the aging baby boomers by 2016 will be aged between fifty-two and seventy years of age. This means that they are in their retirement age and will be leaving the jobs they have been doing, creating room for the employment of new employees. </w:t>
      </w:r>
      <w:r w:rsidR="007508D5" w:rsidRPr="00327E0B">
        <w:rPr>
          <w:rFonts w:ascii="Times New Roman" w:hAnsi="Times New Roman" w:cs="Times New Roman"/>
          <w:sz w:val="24"/>
          <w:szCs w:val="24"/>
        </w:rPr>
        <w:t>This creates more opportunities for the younger generation to develop careers by accumulating experience in their specialization line. As a result of t</w:t>
      </w:r>
      <w:r w:rsidR="00541B07" w:rsidRPr="00327E0B">
        <w:rPr>
          <w:rFonts w:ascii="Times New Roman" w:hAnsi="Times New Roman" w:cs="Times New Roman"/>
          <w:sz w:val="24"/>
          <w:szCs w:val="24"/>
        </w:rPr>
        <w:t>heir work, there is a projected increase in wages for specialized positions. A majority of the tech-related jobs and science will be remunerated highly. The young members of the population have an opportunity to specialize in some of the specialized areas to benefit from such well-paid vacancies.</w:t>
      </w:r>
    </w:p>
    <w:p w:rsidR="00ED6A90" w:rsidRPr="00327E0B" w:rsidRDefault="00605F0C" w:rsidP="00327E0B">
      <w:pPr>
        <w:spacing w:line="480" w:lineRule="auto"/>
        <w:ind w:firstLine="720"/>
        <w:rPr>
          <w:rFonts w:ascii="Times New Roman" w:hAnsi="Times New Roman" w:cs="Times New Roman"/>
          <w:sz w:val="24"/>
          <w:szCs w:val="24"/>
        </w:rPr>
      </w:pPr>
      <w:r w:rsidRPr="00327E0B">
        <w:rPr>
          <w:rFonts w:ascii="Times New Roman" w:hAnsi="Times New Roman" w:cs="Times New Roman"/>
          <w:sz w:val="24"/>
          <w:szCs w:val="24"/>
        </w:rPr>
        <w:t>Chemistry related careers are expected to be reimbursed highly as a result of the retirement of the aging baby boomer population. Therefore, I have chosen a career in the field of chemistry to take advantage of the opportunities that will be presented. Specializing in one area of the field is an added advantage, and it gives opportunities for the development of a career</w:t>
      </w:r>
      <w:r w:rsidR="006A6267" w:rsidRPr="00327E0B">
        <w:rPr>
          <w:rFonts w:ascii="Times New Roman" w:hAnsi="Times New Roman" w:cs="Times New Roman"/>
          <w:sz w:val="24"/>
          <w:szCs w:val="24"/>
        </w:rPr>
        <w:t xml:space="preserve"> Brott, (2018)</w:t>
      </w:r>
      <w:r w:rsidRPr="00327E0B">
        <w:rPr>
          <w:rFonts w:ascii="Times New Roman" w:hAnsi="Times New Roman" w:cs="Times New Roman"/>
          <w:sz w:val="24"/>
          <w:szCs w:val="24"/>
        </w:rPr>
        <w:t xml:space="preserve">. The area of specialization that I will be pursuing is chemical engineering, which is </w:t>
      </w:r>
      <w:r w:rsidRPr="00327E0B">
        <w:rPr>
          <w:rFonts w:ascii="Times New Roman" w:hAnsi="Times New Roman" w:cs="Times New Roman"/>
          <w:sz w:val="24"/>
          <w:szCs w:val="24"/>
        </w:rPr>
        <w:lastRenderedPageBreak/>
        <w:t>responsible for economically developing materials and energy methods. They, therefore, use their knowledge in chemistry to solve the major challenges in industries.</w:t>
      </w:r>
    </w:p>
    <w:p w:rsidR="00ED6A90" w:rsidRPr="00327E0B" w:rsidRDefault="00605F0C" w:rsidP="00327E0B">
      <w:pPr>
        <w:spacing w:line="480" w:lineRule="auto"/>
        <w:ind w:firstLine="720"/>
        <w:rPr>
          <w:rFonts w:ascii="Times New Roman" w:hAnsi="Times New Roman" w:cs="Times New Roman"/>
          <w:sz w:val="24"/>
          <w:szCs w:val="24"/>
        </w:rPr>
      </w:pPr>
      <w:r w:rsidRPr="00327E0B">
        <w:rPr>
          <w:rFonts w:ascii="Times New Roman" w:hAnsi="Times New Roman" w:cs="Times New Roman"/>
          <w:sz w:val="24"/>
          <w:szCs w:val="24"/>
        </w:rPr>
        <w:t xml:space="preserve">A chemical engineer is supposed to come up with chemical methods that can be used in industry to transform raw materials to finished products that can be consumed by people or animals to achieve a proven result. The knowledge of chemical engineers is complimented by research indifferent </w:t>
      </w:r>
      <w:r w:rsidR="00F407FD" w:rsidRPr="00327E0B">
        <w:rPr>
          <w:rFonts w:ascii="Times New Roman" w:hAnsi="Times New Roman" w:cs="Times New Roman"/>
          <w:sz w:val="24"/>
          <w:szCs w:val="24"/>
        </w:rPr>
        <w:t xml:space="preserve">products or raw materials. It determines how such products that have no value, especially to the environment, can be transformed into specific amounts. They mainly use computers and networks to monitor subjects under research to identify some of its unique properties that can be used for use in solving the existing challenges in life. They are mainly charged with transformed products produced using the best approach that guarantees profit and sustainability. </w:t>
      </w:r>
    </w:p>
    <w:p w:rsidR="00F407FD" w:rsidRPr="00327E0B" w:rsidRDefault="00605F0C" w:rsidP="00327E0B">
      <w:pPr>
        <w:spacing w:line="480" w:lineRule="auto"/>
        <w:ind w:firstLine="720"/>
        <w:rPr>
          <w:rFonts w:ascii="Times New Roman" w:hAnsi="Times New Roman" w:cs="Times New Roman"/>
          <w:sz w:val="24"/>
          <w:szCs w:val="24"/>
        </w:rPr>
      </w:pPr>
      <w:r w:rsidRPr="00327E0B">
        <w:rPr>
          <w:rFonts w:ascii="Times New Roman" w:hAnsi="Times New Roman" w:cs="Times New Roman"/>
          <w:sz w:val="24"/>
          <w:szCs w:val="24"/>
        </w:rPr>
        <w:t xml:space="preserve">Chemical engineers gave more demanding responsibilities in industries or universities specializing in chemical research using modern technology. They are supposed to develop designs that can promote safe and convenient production methods, designs for pollution control for industries, and the economic value of resources. </w:t>
      </w:r>
      <w:r w:rsidR="00E50A14" w:rsidRPr="00327E0B">
        <w:rPr>
          <w:rFonts w:ascii="Times New Roman" w:hAnsi="Times New Roman" w:cs="Times New Roman"/>
          <w:sz w:val="24"/>
          <w:szCs w:val="24"/>
        </w:rPr>
        <w:t xml:space="preserve">Occasionally, the chemical engineers may be tasked with designing and constructing a plant as a project engineer where their roles become more economical. They are supposed to develop production methods that maximize profits by minimizing the cost of also guarantee the safety of the project. This means that they can offer their services as technicians in different fields, depending on who hires them. </w:t>
      </w:r>
      <w:r w:rsidR="008D46A4" w:rsidRPr="00327E0B">
        <w:rPr>
          <w:rFonts w:ascii="Times New Roman" w:hAnsi="Times New Roman" w:cs="Times New Roman"/>
          <w:sz w:val="24"/>
          <w:szCs w:val="24"/>
        </w:rPr>
        <w:t>Their jobs do not end in designing or developing such projects because they keep on upgrading such projects and offering mentoring series.</w:t>
      </w:r>
    </w:p>
    <w:p w:rsidR="008D46A4" w:rsidRPr="00327E0B" w:rsidRDefault="008D46A4" w:rsidP="00327E0B">
      <w:pPr>
        <w:spacing w:line="480" w:lineRule="auto"/>
        <w:rPr>
          <w:rFonts w:ascii="Times New Roman" w:hAnsi="Times New Roman" w:cs="Times New Roman"/>
          <w:sz w:val="24"/>
          <w:szCs w:val="24"/>
        </w:rPr>
      </w:pPr>
    </w:p>
    <w:p w:rsidR="00ED6A90" w:rsidRPr="00327E0B" w:rsidRDefault="00605F0C" w:rsidP="00327E0B">
      <w:pPr>
        <w:spacing w:line="480" w:lineRule="auto"/>
        <w:ind w:firstLine="720"/>
        <w:rPr>
          <w:rFonts w:ascii="Times New Roman" w:hAnsi="Times New Roman" w:cs="Times New Roman"/>
          <w:sz w:val="24"/>
          <w:szCs w:val="24"/>
        </w:rPr>
      </w:pPr>
      <w:r w:rsidRPr="00327E0B">
        <w:rPr>
          <w:rFonts w:ascii="Times New Roman" w:hAnsi="Times New Roman" w:cs="Times New Roman"/>
          <w:sz w:val="24"/>
          <w:szCs w:val="24"/>
        </w:rPr>
        <w:lastRenderedPageBreak/>
        <w:t xml:space="preserve">A chemical engineer should be rigid or conservative to the skills or knowledge that they have acquired through learning because job descriptions are dynamic, depending on the organization's hiring. As a young person seeking employment in the field, one should be flexible to perform the duties describe the employer even if they are different from chemical engineers' above roles. Research skills and the knowledge acquired while in training </w:t>
      </w:r>
      <w:r w:rsidR="000E048A" w:rsidRPr="00327E0B">
        <w:rPr>
          <w:rFonts w:ascii="Times New Roman" w:hAnsi="Times New Roman" w:cs="Times New Roman"/>
          <w:sz w:val="24"/>
          <w:szCs w:val="24"/>
        </w:rPr>
        <w:t>enable</w:t>
      </w:r>
      <w:r w:rsidRPr="00327E0B">
        <w:rPr>
          <w:rFonts w:ascii="Times New Roman" w:hAnsi="Times New Roman" w:cs="Times New Roman"/>
          <w:sz w:val="24"/>
          <w:szCs w:val="24"/>
        </w:rPr>
        <w:t xml:space="preserve"> one to solve industrial challenges using the minimum cost. </w:t>
      </w:r>
      <w:r w:rsidR="000E048A" w:rsidRPr="00327E0B">
        <w:rPr>
          <w:rFonts w:ascii="Times New Roman" w:hAnsi="Times New Roman" w:cs="Times New Roman"/>
          <w:sz w:val="24"/>
          <w:szCs w:val="24"/>
        </w:rPr>
        <w:t>Employers</w:t>
      </w:r>
      <w:r w:rsidRPr="00327E0B">
        <w:rPr>
          <w:rFonts w:ascii="Times New Roman" w:hAnsi="Times New Roman" w:cs="Times New Roman"/>
          <w:sz w:val="24"/>
          <w:szCs w:val="24"/>
        </w:rPr>
        <w:t xml:space="preserve"> design their job descriptions according to their needs, which always vary from one company to another. </w:t>
      </w:r>
      <w:r w:rsidR="001567B5" w:rsidRPr="00327E0B">
        <w:rPr>
          <w:rFonts w:ascii="Times New Roman" w:hAnsi="Times New Roman" w:cs="Times New Roman"/>
          <w:sz w:val="24"/>
          <w:szCs w:val="24"/>
        </w:rPr>
        <w:t xml:space="preserve">Aggressive hiring </w:t>
      </w:r>
      <w:r w:rsidR="000E048A" w:rsidRPr="00327E0B">
        <w:rPr>
          <w:rFonts w:ascii="Times New Roman" w:hAnsi="Times New Roman" w:cs="Times New Roman"/>
          <w:sz w:val="24"/>
          <w:szCs w:val="24"/>
        </w:rPr>
        <w:t>looks</w:t>
      </w:r>
      <w:r w:rsidR="001567B5" w:rsidRPr="00327E0B">
        <w:rPr>
          <w:rFonts w:ascii="Times New Roman" w:hAnsi="Times New Roman" w:cs="Times New Roman"/>
          <w:sz w:val="24"/>
          <w:szCs w:val="24"/>
        </w:rPr>
        <w:t xml:space="preserve"> out for the best talents and skills from the pool of many qualified applicants. </w:t>
      </w:r>
      <w:r w:rsidR="000E048A" w:rsidRPr="00327E0B">
        <w:rPr>
          <w:rFonts w:ascii="Times New Roman" w:hAnsi="Times New Roman" w:cs="Times New Roman"/>
          <w:sz w:val="24"/>
          <w:szCs w:val="24"/>
        </w:rPr>
        <w:t>This means one has to go beyond the academic skills and qualifications to get the most competitive opportunities.</w:t>
      </w:r>
    </w:p>
    <w:p w:rsidR="00406A43" w:rsidRPr="00327E0B" w:rsidRDefault="006A6267" w:rsidP="00327E0B">
      <w:pPr>
        <w:spacing w:line="480" w:lineRule="auto"/>
        <w:ind w:firstLine="720"/>
        <w:rPr>
          <w:rFonts w:ascii="Times New Roman" w:hAnsi="Times New Roman" w:cs="Times New Roman"/>
          <w:sz w:val="24"/>
          <w:szCs w:val="24"/>
        </w:rPr>
      </w:pPr>
      <w:r w:rsidRPr="00327E0B">
        <w:rPr>
          <w:rFonts w:ascii="Times New Roman" w:hAnsi="Times New Roman" w:cs="Times New Roman"/>
          <w:sz w:val="24"/>
          <w:szCs w:val="24"/>
        </w:rPr>
        <w:t>Darby &amp; Chhabra, (2016) argue that c</w:t>
      </w:r>
      <w:r w:rsidR="00605F0C" w:rsidRPr="00327E0B">
        <w:rPr>
          <w:rFonts w:ascii="Times New Roman" w:hAnsi="Times New Roman" w:cs="Times New Roman"/>
          <w:sz w:val="24"/>
          <w:szCs w:val="24"/>
        </w:rPr>
        <w:t>hemical engineering is a profession like any other and therefo</w:t>
      </w:r>
      <w:r w:rsidR="00404FA3" w:rsidRPr="00327E0B">
        <w:rPr>
          <w:rFonts w:ascii="Times New Roman" w:hAnsi="Times New Roman" w:cs="Times New Roman"/>
          <w:sz w:val="24"/>
          <w:szCs w:val="24"/>
        </w:rPr>
        <w:t>re has the main feature of a pr</w:t>
      </w:r>
      <w:r w:rsidR="00605F0C" w:rsidRPr="00327E0B">
        <w:rPr>
          <w:rFonts w:ascii="Times New Roman" w:hAnsi="Times New Roman" w:cs="Times New Roman"/>
          <w:sz w:val="24"/>
          <w:szCs w:val="24"/>
        </w:rPr>
        <w:t>ofession, qualifies as a specialized job that will be highly needed with the retirement of the aging baby boomer populations. The course is administered by a professional body that regulates its uptake in colleges and universities and develops ethical and professional conduct in the workplace or outside. The profession also has an actual course content and syllabus that adheres to the international standards. The professional is mandated by advocating on the interest of the engineers both locally and internationally. One has to get accreditation from such authorities to be allowed to practice their services. Another profession's feature is that it takes a definite period in school or college, engaging in-class activities and fieldwork experience through yearly internships.</w:t>
      </w:r>
    </w:p>
    <w:p w:rsidR="000E048A" w:rsidRPr="00327E0B" w:rsidRDefault="00605F0C" w:rsidP="00327E0B">
      <w:pPr>
        <w:spacing w:line="480" w:lineRule="auto"/>
        <w:ind w:firstLine="720"/>
        <w:rPr>
          <w:rFonts w:ascii="Times New Roman" w:hAnsi="Times New Roman" w:cs="Times New Roman"/>
          <w:sz w:val="24"/>
          <w:szCs w:val="24"/>
        </w:rPr>
      </w:pPr>
      <w:r w:rsidRPr="00327E0B">
        <w:rPr>
          <w:rFonts w:ascii="Times New Roman" w:hAnsi="Times New Roman" w:cs="Times New Roman"/>
          <w:sz w:val="24"/>
          <w:szCs w:val="24"/>
        </w:rPr>
        <w:t xml:space="preserve">The career has specific skills and academic qualifications that should be met to be considered a chemical engineer. Every other employer looks out for the academic qualifications and the skills to demonstrate and compare them to their organizational needs. </w:t>
      </w:r>
      <w:r w:rsidR="00404FA3" w:rsidRPr="00327E0B">
        <w:rPr>
          <w:rFonts w:ascii="Times New Roman" w:hAnsi="Times New Roman" w:cs="Times New Roman"/>
          <w:sz w:val="24"/>
          <w:szCs w:val="24"/>
        </w:rPr>
        <w:t xml:space="preserve">The skills and academics are acquired through thorough training in class and field activities. The engineers are </w:t>
      </w:r>
      <w:r w:rsidR="00404FA3" w:rsidRPr="00327E0B">
        <w:rPr>
          <w:rFonts w:ascii="Times New Roman" w:hAnsi="Times New Roman" w:cs="Times New Roman"/>
          <w:sz w:val="24"/>
          <w:szCs w:val="24"/>
        </w:rPr>
        <w:lastRenderedPageBreak/>
        <w:t xml:space="preserve">responsible for applying chemical discoveries and principles for commercial use with efficiency and observing the highest safety level. The entry level, the minimum qualification, is having a bachelor's degree in engineering; there are options for academic advancement to improve the income and employability. A higher position in the profession requires an individual to have either </w:t>
      </w:r>
      <w:r w:rsidR="000D6AA5" w:rsidRPr="00327E0B">
        <w:rPr>
          <w:rFonts w:ascii="Times New Roman" w:hAnsi="Times New Roman" w:cs="Times New Roman"/>
          <w:sz w:val="24"/>
          <w:szCs w:val="24"/>
        </w:rPr>
        <w:t>a master's</w:t>
      </w:r>
      <w:r w:rsidR="00404FA3" w:rsidRPr="00327E0B">
        <w:rPr>
          <w:rFonts w:ascii="Times New Roman" w:hAnsi="Times New Roman" w:cs="Times New Roman"/>
          <w:sz w:val="24"/>
          <w:szCs w:val="24"/>
        </w:rPr>
        <w:t xml:space="preserve"> or doctorate in the same field. </w:t>
      </w:r>
    </w:p>
    <w:p w:rsidR="000E048A" w:rsidRPr="00327E0B" w:rsidRDefault="00605F0C" w:rsidP="00327E0B">
      <w:pPr>
        <w:spacing w:line="480" w:lineRule="auto"/>
        <w:ind w:firstLine="720"/>
        <w:rPr>
          <w:rFonts w:ascii="Times New Roman" w:hAnsi="Times New Roman" w:cs="Times New Roman"/>
          <w:sz w:val="24"/>
          <w:szCs w:val="24"/>
        </w:rPr>
      </w:pPr>
      <w:r w:rsidRPr="00327E0B">
        <w:rPr>
          <w:rFonts w:ascii="Times New Roman" w:hAnsi="Times New Roman" w:cs="Times New Roman"/>
          <w:sz w:val="24"/>
          <w:szCs w:val="24"/>
        </w:rPr>
        <w:t>Some engineering schools have additional certificate programs that they offer in line with the area of the chemical engineer profession, which takes a minimum of two years. They can only be considered an added advantage to the bachelor's degree as they alone do not qualify one as a chemical engineer. One has to be well conversant with chemistry and other sciences as well as mathematical skills. In every educational level, chemical engineers must meet a balance between the researching independently, attending classroom lectures, and also conduct laboratory tasks given in the school. Schools are responsible for their curriculum of the course, which should regularly review to accommodate changes in the topics.</w:t>
      </w:r>
    </w:p>
    <w:p w:rsidR="000D6AA5" w:rsidRPr="00327E0B" w:rsidRDefault="00605F0C" w:rsidP="00327E0B">
      <w:pPr>
        <w:spacing w:line="480" w:lineRule="auto"/>
        <w:ind w:firstLine="720"/>
        <w:rPr>
          <w:rFonts w:ascii="Times New Roman" w:hAnsi="Times New Roman" w:cs="Times New Roman"/>
          <w:sz w:val="24"/>
          <w:szCs w:val="24"/>
        </w:rPr>
      </w:pPr>
      <w:r w:rsidRPr="00327E0B">
        <w:rPr>
          <w:rFonts w:ascii="Times New Roman" w:hAnsi="Times New Roman" w:cs="Times New Roman"/>
          <w:sz w:val="24"/>
          <w:szCs w:val="24"/>
        </w:rPr>
        <w:t>The salary of the employees working as chemical engineers depends on their academic advancement</w:t>
      </w:r>
      <w:r w:rsidR="00D45D6D" w:rsidRPr="00327E0B">
        <w:rPr>
          <w:rFonts w:ascii="Times New Roman" w:hAnsi="Times New Roman" w:cs="Times New Roman"/>
          <w:sz w:val="24"/>
          <w:szCs w:val="24"/>
        </w:rPr>
        <w:t xml:space="preserve"> level, and the job description one is given. Highly skilled and qualified individuals will have high bargaining power as they consider the talents, skills, and qualifications important and beneficial to the organization. As per 2018, a chemical engineer's average salary in the U.S is $114, 470 annually. Therefore, one must produce the academic qualification documents before hiring and licensure from the professional body and relevant authority. After acquiring academic qualifications and skills, he/she is still not allowed to practice until the relevant authorities certify them to engineering. The licensure guidelines must be met, which include completing four years of working experience and succeeding in the examinations from the state and the degree. </w:t>
      </w:r>
      <w:r w:rsidR="00D45D6D" w:rsidRPr="00327E0B">
        <w:rPr>
          <w:rFonts w:ascii="Times New Roman" w:hAnsi="Times New Roman" w:cs="Times New Roman"/>
          <w:sz w:val="24"/>
          <w:szCs w:val="24"/>
        </w:rPr>
        <w:lastRenderedPageBreak/>
        <w:t>Licensure is renewable, and one needs to show continuing education and observe the ethical a</w:t>
      </w:r>
      <w:r w:rsidR="006A6267" w:rsidRPr="00327E0B">
        <w:rPr>
          <w:rFonts w:ascii="Times New Roman" w:hAnsi="Times New Roman" w:cs="Times New Roman"/>
          <w:sz w:val="24"/>
          <w:szCs w:val="24"/>
        </w:rPr>
        <w:t>nd professional code of conduct (Bielefeldt, 2019).</w:t>
      </w:r>
    </w:p>
    <w:p w:rsidR="00CB08E6" w:rsidRPr="00327E0B" w:rsidRDefault="00605F0C" w:rsidP="00327E0B">
      <w:pPr>
        <w:spacing w:line="480" w:lineRule="auto"/>
        <w:ind w:firstLine="720"/>
        <w:rPr>
          <w:rFonts w:ascii="Times New Roman" w:hAnsi="Times New Roman" w:cs="Times New Roman"/>
          <w:sz w:val="24"/>
          <w:szCs w:val="24"/>
        </w:rPr>
      </w:pPr>
      <w:r w:rsidRPr="00327E0B">
        <w:rPr>
          <w:rFonts w:ascii="Times New Roman" w:hAnsi="Times New Roman" w:cs="Times New Roman"/>
          <w:sz w:val="24"/>
          <w:szCs w:val="24"/>
        </w:rPr>
        <w:t xml:space="preserve">The career as a chemical engineer does not only provide for a good salary at the entry level but also provides opportunities for career and personal development. </w:t>
      </w:r>
      <w:r w:rsidR="00654995" w:rsidRPr="00327E0B">
        <w:rPr>
          <w:rFonts w:ascii="Times New Roman" w:hAnsi="Times New Roman" w:cs="Times New Roman"/>
          <w:sz w:val="24"/>
          <w:szCs w:val="24"/>
        </w:rPr>
        <w:t>One has to advance academically and keep on improving their personal and professional skills in the area of specialization. One can begin at the lowest level working after graduating with a degree in chemical engineering and start earning while gaining the required four years' experience for accreditation</w:t>
      </w:r>
      <w:r w:rsidR="006A6267" w:rsidRPr="00327E0B">
        <w:rPr>
          <w:rFonts w:ascii="Times New Roman" w:hAnsi="Times New Roman" w:cs="Times New Roman"/>
          <w:sz w:val="24"/>
          <w:szCs w:val="24"/>
        </w:rPr>
        <w:t xml:space="preserve"> (Mohod, 2016)</w:t>
      </w:r>
      <w:r w:rsidR="00654995" w:rsidRPr="00327E0B">
        <w:rPr>
          <w:rFonts w:ascii="Times New Roman" w:hAnsi="Times New Roman" w:cs="Times New Roman"/>
          <w:sz w:val="24"/>
          <w:szCs w:val="24"/>
        </w:rPr>
        <w:t>. This also allows one to apply the principles and knowledge acquired from learning theories in school when relating it to the field. To get the experience, one may be working assisting field technicians who report to the engineer. One can later be promoted depending on their hard work to become technicians and finally get accreditation to work as a chemical engineer.</w:t>
      </w:r>
      <w:r w:rsidR="00112103" w:rsidRPr="00327E0B">
        <w:rPr>
          <w:rFonts w:ascii="Times New Roman" w:hAnsi="Times New Roman" w:cs="Times New Roman"/>
          <w:sz w:val="24"/>
          <w:szCs w:val="24"/>
        </w:rPr>
        <w:t xml:space="preserve"> After licensing, one may continue to advance and become the team supervisor of engineers undertaking a specific project. Other people may become managers in the engineering departments or architecture. Each of the levels requires the accumulation of experience.  </w:t>
      </w:r>
    </w:p>
    <w:p w:rsidR="00112103" w:rsidRPr="00327E0B" w:rsidRDefault="00605F0C" w:rsidP="00327E0B">
      <w:pPr>
        <w:spacing w:line="480" w:lineRule="auto"/>
        <w:ind w:firstLine="720"/>
        <w:rPr>
          <w:rFonts w:ascii="Times New Roman" w:hAnsi="Times New Roman" w:cs="Times New Roman"/>
          <w:sz w:val="24"/>
          <w:szCs w:val="24"/>
        </w:rPr>
      </w:pPr>
      <w:r w:rsidRPr="00327E0B">
        <w:rPr>
          <w:rFonts w:ascii="Times New Roman" w:hAnsi="Times New Roman" w:cs="Times New Roman"/>
          <w:sz w:val="24"/>
          <w:szCs w:val="24"/>
        </w:rPr>
        <w:t xml:space="preserve">According to the U.S Bureau of Labor Statistics, the projected growth rate of chemical engineering jobs is expected to be 6% from 2018 to 2028. This shows a growing trend in demand for the job, and therefore it may provide a lot of opportunities in the sector as the economy continues to be more advanced and diverse. Retirement of the aging baby boomers population is another chance to replace those working as chemical engineers and other professions. Therefore organizations and companies are hiring aggressively, something that might continue for about ten years. </w:t>
      </w:r>
      <w:r w:rsidR="002B6063" w:rsidRPr="00327E0B">
        <w:rPr>
          <w:rFonts w:ascii="Times New Roman" w:hAnsi="Times New Roman" w:cs="Times New Roman"/>
          <w:sz w:val="24"/>
          <w:szCs w:val="24"/>
        </w:rPr>
        <w:t xml:space="preserve">The more the demand for the profession means that there will be a rise in wages and salaries beyond the average salary. This shows why one should choose this career because it has </w:t>
      </w:r>
      <w:r w:rsidR="002B6063" w:rsidRPr="00327E0B">
        <w:rPr>
          <w:rFonts w:ascii="Times New Roman" w:hAnsi="Times New Roman" w:cs="Times New Roman"/>
          <w:sz w:val="24"/>
          <w:szCs w:val="24"/>
        </w:rPr>
        <w:lastRenderedPageBreak/>
        <w:t xml:space="preserve">few people resulting in low supply to the labor market. A chemical engineer is a flexible career as there are other opportunities that one can pursue before getting the dream job position.  </w:t>
      </w:r>
    </w:p>
    <w:p w:rsidR="00AD51CE" w:rsidRPr="00327E0B" w:rsidRDefault="00605F0C" w:rsidP="00327E0B">
      <w:pPr>
        <w:spacing w:line="480" w:lineRule="auto"/>
        <w:ind w:firstLine="720"/>
        <w:rPr>
          <w:rFonts w:ascii="Times New Roman" w:hAnsi="Times New Roman" w:cs="Times New Roman"/>
          <w:sz w:val="24"/>
          <w:szCs w:val="24"/>
        </w:rPr>
      </w:pPr>
      <w:r w:rsidRPr="00327E0B">
        <w:rPr>
          <w:rFonts w:ascii="Times New Roman" w:hAnsi="Times New Roman" w:cs="Times New Roman"/>
          <w:sz w:val="24"/>
          <w:szCs w:val="24"/>
        </w:rPr>
        <w:t>There are various organizations and companies in different industries that one is likely to be employed after attaining all the qualifications. Some of them are currently advertising, while others are potential employers. The government of the U.S has different departments, especially in the field of medicine and industrial production of drugs that requires the knowledge and services of a chemical engineer. This means that it remains the leading potential employer but mostly hires advanced levels for permanent positions. Other organizations include Search Enterprises, Inc., Dow Chemical Company, and Amoco, among others. Chemical engineers may either be hired on permanent and pensionable terms or contracted to undertake a specific project for a set period.</w:t>
      </w:r>
    </w:p>
    <w:p w:rsidR="007A57EE" w:rsidRPr="00327E0B" w:rsidRDefault="00605F0C" w:rsidP="00327E0B">
      <w:pPr>
        <w:spacing w:line="480" w:lineRule="auto"/>
        <w:ind w:firstLine="720"/>
        <w:rPr>
          <w:rFonts w:ascii="Times New Roman" w:hAnsi="Times New Roman" w:cs="Times New Roman"/>
          <w:sz w:val="24"/>
          <w:szCs w:val="24"/>
        </w:rPr>
      </w:pPr>
      <w:r w:rsidRPr="00327E0B">
        <w:rPr>
          <w:rFonts w:ascii="Times New Roman" w:hAnsi="Times New Roman" w:cs="Times New Roman"/>
          <w:sz w:val="24"/>
          <w:szCs w:val="24"/>
        </w:rPr>
        <w:t>Some of the benefits that one may enjoy once employed as a chemical engineer again depend on individual company organizations. International companies or governments usually have better benefits depending on the job description of the employees. Other developing companies may provide long term opportunities and experience in undertaking foundational projects for the organization. Some of the benefits include foreign trips and paid allowances for undertaking assignments, and some are given gifts and awards annually. However, one is exposed to the risk of being exposed to radioactive materials that may cause cancer and other diseases. One may also suffer from allergic reactions and stress due to demanding results, while others are unexpected effects.</w:t>
      </w:r>
    </w:p>
    <w:p w:rsidR="004F0992" w:rsidRPr="00327E0B" w:rsidRDefault="004F0992" w:rsidP="00327E0B">
      <w:pPr>
        <w:spacing w:line="480" w:lineRule="auto"/>
        <w:rPr>
          <w:rFonts w:ascii="Times New Roman" w:hAnsi="Times New Roman" w:cs="Times New Roman"/>
          <w:sz w:val="24"/>
          <w:szCs w:val="24"/>
        </w:rPr>
      </w:pPr>
    </w:p>
    <w:p w:rsidR="004F0992" w:rsidRPr="00327E0B" w:rsidRDefault="004F0992" w:rsidP="00327E0B">
      <w:pPr>
        <w:spacing w:line="480" w:lineRule="auto"/>
        <w:rPr>
          <w:rFonts w:ascii="Times New Roman" w:hAnsi="Times New Roman" w:cs="Times New Roman"/>
          <w:sz w:val="24"/>
          <w:szCs w:val="24"/>
        </w:rPr>
      </w:pPr>
    </w:p>
    <w:p w:rsidR="006A6267" w:rsidRPr="00327E0B" w:rsidRDefault="006A6267" w:rsidP="00327E0B">
      <w:pPr>
        <w:spacing w:line="480" w:lineRule="auto"/>
        <w:jc w:val="center"/>
        <w:rPr>
          <w:rFonts w:ascii="Times New Roman" w:hAnsi="Times New Roman" w:cs="Times New Roman"/>
          <w:sz w:val="24"/>
          <w:szCs w:val="24"/>
        </w:rPr>
      </w:pPr>
      <w:r w:rsidRPr="00327E0B">
        <w:rPr>
          <w:rFonts w:ascii="Times New Roman" w:hAnsi="Times New Roman" w:cs="Times New Roman"/>
          <w:sz w:val="24"/>
          <w:szCs w:val="24"/>
        </w:rPr>
        <w:lastRenderedPageBreak/>
        <w:t>REFERENCES.</w:t>
      </w:r>
    </w:p>
    <w:p w:rsidR="006A6267" w:rsidRPr="00327E0B" w:rsidRDefault="006A6267" w:rsidP="00327E0B">
      <w:pPr>
        <w:spacing w:line="480" w:lineRule="auto"/>
        <w:ind w:left="720" w:hanging="720"/>
        <w:rPr>
          <w:rFonts w:ascii="Times New Roman" w:hAnsi="Times New Roman" w:cs="Times New Roman"/>
          <w:sz w:val="24"/>
          <w:szCs w:val="24"/>
        </w:rPr>
      </w:pPr>
      <w:r w:rsidRPr="00327E0B">
        <w:rPr>
          <w:rFonts w:ascii="Times New Roman" w:hAnsi="Times New Roman" w:cs="Times New Roman"/>
          <w:sz w:val="24"/>
          <w:szCs w:val="24"/>
        </w:rPr>
        <w:t>Bielefeldt, A. R. (2019). Professional licensure among civil engineering faculty and related educational requirements. </w:t>
      </w:r>
      <w:r w:rsidRPr="00327E0B">
        <w:rPr>
          <w:rFonts w:ascii="Times New Roman" w:hAnsi="Times New Roman" w:cs="Times New Roman"/>
          <w:i/>
          <w:iCs/>
          <w:sz w:val="24"/>
          <w:szCs w:val="24"/>
        </w:rPr>
        <w:t>Journal of Professional Issues in Engineering Education and Practice</w:t>
      </w:r>
      <w:r w:rsidRPr="00327E0B">
        <w:rPr>
          <w:rFonts w:ascii="Times New Roman" w:hAnsi="Times New Roman" w:cs="Times New Roman"/>
          <w:sz w:val="24"/>
          <w:szCs w:val="24"/>
        </w:rPr>
        <w:t>, </w:t>
      </w:r>
      <w:r w:rsidRPr="00327E0B">
        <w:rPr>
          <w:rFonts w:ascii="Times New Roman" w:hAnsi="Times New Roman" w:cs="Times New Roman"/>
          <w:i/>
          <w:iCs/>
          <w:sz w:val="24"/>
          <w:szCs w:val="24"/>
        </w:rPr>
        <w:t>145</w:t>
      </w:r>
      <w:r w:rsidRPr="00327E0B">
        <w:rPr>
          <w:rFonts w:ascii="Times New Roman" w:hAnsi="Times New Roman" w:cs="Times New Roman"/>
          <w:sz w:val="24"/>
          <w:szCs w:val="24"/>
        </w:rPr>
        <w:t>(3), 04019004.</w:t>
      </w:r>
    </w:p>
    <w:p w:rsidR="006A6267" w:rsidRPr="00327E0B" w:rsidRDefault="006A6267" w:rsidP="00327E0B">
      <w:pPr>
        <w:spacing w:line="480" w:lineRule="auto"/>
        <w:ind w:left="720" w:hanging="720"/>
        <w:rPr>
          <w:rFonts w:ascii="Times New Roman" w:hAnsi="Times New Roman" w:cs="Times New Roman"/>
          <w:sz w:val="24"/>
          <w:szCs w:val="24"/>
        </w:rPr>
      </w:pPr>
      <w:r w:rsidRPr="00327E0B">
        <w:rPr>
          <w:rFonts w:ascii="Times New Roman" w:hAnsi="Times New Roman" w:cs="Times New Roman"/>
          <w:sz w:val="24"/>
          <w:szCs w:val="24"/>
        </w:rPr>
        <w:t>Brott, P. E. (2018). THE CAREER COUNSELING NEEDS OF BABY BOOMERS: AGING LIKE FINE WINE. </w:t>
      </w:r>
      <w:r w:rsidRPr="00327E0B">
        <w:rPr>
          <w:rFonts w:ascii="Times New Roman" w:hAnsi="Times New Roman" w:cs="Times New Roman"/>
          <w:i/>
          <w:iCs/>
          <w:sz w:val="24"/>
          <w:szCs w:val="24"/>
        </w:rPr>
        <w:t>Career Planning &amp; Adult Development Journal</w:t>
      </w:r>
      <w:r w:rsidRPr="00327E0B">
        <w:rPr>
          <w:rFonts w:ascii="Times New Roman" w:hAnsi="Times New Roman" w:cs="Times New Roman"/>
          <w:sz w:val="24"/>
          <w:szCs w:val="24"/>
        </w:rPr>
        <w:t>, </w:t>
      </w:r>
      <w:r w:rsidRPr="00327E0B">
        <w:rPr>
          <w:rFonts w:ascii="Times New Roman" w:hAnsi="Times New Roman" w:cs="Times New Roman"/>
          <w:i/>
          <w:iCs/>
          <w:sz w:val="24"/>
          <w:szCs w:val="24"/>
        </w:rPr>
        <w:t>34</w:t>
      </w:r>
      <w:r w:rsidRPr="00327E0B">
        <w:rPr>
          <w:rFonts w:ascii="Times New Roman" w:hAnsi="Times New Roman" w:cs="Times New Roman"/>
          <w:sz w:val="24"/>
          <w:szCs w:val="24"/>
        </w:rPr>
        <w:t>(4).</w:t>
      </w:r>
    </w:p>
    <w:p w:rsidR="006A6267" w:rsidRPr="00327E0B" w:rsidRDefault="006A6267" w:rsidP="00327E0B">
      <w:pPr>
        <w:spacing w:line="480" w:lineRule="auto"/>
        <w:ind w:left="720" w:hanging="720"/>
        <w:rPr>
          <w:rFonts w:ascii="Times New Roman" w:hAnsi="Times New Roman" w:cs="Times New Roman"/>
          <w:sz w:val="24"/>
          <w:szCs w:val="24"/>
        </w:rPr>
      </w:pPr>
      <w:r w:rsidRPr="00327E0B">
        <w:rPr>
          <w:rFonts w:ascii="Times New Roman" w:hAnsi="Times New Roman" w:cs="Times New Roman"/>
          <w:sz w:val="24"/>
          <w:szCs w:val="24"/>
        </w:rPr>
        <w:t>Darby, R., &amp; Chhabra, R. P. (2016). </w:t>
      </w:r>
      <w:r w:rsidRPr="00327E0B">
        <w:rPr>
          <w:rFonts w:ascii="Times New Roman" w:hAnsi="Times New Roman" w:cs="Times New Roman"/>
          <w:i/>
          <w:iCs/>
          <w:sz w:val="24"/>
          <w:szCs w:val="24"/>
        </w:rPr>
        <w:t>Chemical engineering fluid mechanics</w:t>
      </w:r>
      <w:r w:rsidRPr="00327E0B">
        <w:rPr>
          <w:rFonts w:ascii="Times New Roman" w:hAnsi="Times New Roman" w:cs="Times New Roman"/>
          <w:sz w:val="24"/>
          <w:szCs w:val="24"/>
        </w:rPr>
        <w:t>. CRC Press.</w:t>
      </w:r>
    </w:p>
    <w:p w:rsidR="006A6267" w:rsidRPr="00327E0B" w:rsidRDefault="006A6267" w:rsidP="00327E0B">
      <w:pPr>
        <w:spacing w:line="480" w:lineRule="auto"/>
        <w:ind w:left="720" w:hanging="720"/>
        <w:rPr>
          <w:rFonts w:ascii="Times New Roman" w:hAnsi="Times New Roman" w:cs="Times New Roman"/>
          <w:sz w:val="24"/>
          <w:szCs w:val="24"/>
        </w:rPr>
      </w:pPr>
      <w:r w:rsidRPr="00327E0B">
        <w:rPr>
          <w:rFonts w:ascii="Times New Roman" w:hAnsi="Times New Roman" w:cs="Times New Roman"/>
          <w:sz w:val="24"/>
          <w:szCs w:val="24"/>
        </w:rPr>
        <w:t>Ferraro, D., &amp; Fiori, G. (2020). The Aging of the Baby Boomers: Demographics and Propagation of Tax Shocks. </w:t>
      </w:r>
      <w:r w:rsidRPr="00327E0B">
        <w:rPr>
          <w:rFonts w:ascii="Times New Roman" w:hAnsi="Times New Roman" w:cs="Times New Roman"/>
          <w:i/>
          <w:iCs/>
          <w:sz w:val="24"/>
          <w:szCs w:val="24"/>
        </w:rPr>
        <w:t>American Economic Journal: Macroeconomics</w:t>
      </w:r>
      <w:r w:rsidRPr="00327E0B">
        <w:rPr>
          <w:rFonts w:ascii="Times New Roman" w:hAnsi="Times New Roman" w:cs="Times New Roman"/>
          <w:sz w:val="24"/>
          <w:szCs w:val="24"/>
        </w:rPr>
        <w:t>, </w:t>
      </w:r>
      <w:r w:rsidRPr="00327E0B">
        <w:rPr>
          <w:rFonts w:ascii="Times New Roman" w:hAnsi="Times New Roman" w:cs="Times New Roman"/>
          <w:i/>
          <w:iCs/>
          <w:sz w:val="24"/>
          <w:szCs w:val="24"/>
        </w:rPr>
        <w:t>12</w:t>
      </w:r>
      <w:r w:rsidRPr="00327E0B">
        <w:rPr>
          <w:rFonts w:ascii="Times New Roman" w:hAnsi="Times New Roman" w:cs="Times New Roman"/>
          <w:sz w:val="24"/>
          <w:szCs w:val="24"/>
        </w:rPr>
        <w:t>(2), 167-93.</w:t>
      </w:r>
    </w:p>
    <w:p w:rsidR="006A6267" w:rsidRPr="00327E0B" w:rsidRDefault="006A6267" w:rsidP="00327E0B">
      <w:pPr>
        <w:spacing w:line="480" w:lineRule="auto"/>
        <w:ind w:left="720" w:hanging="720"/>
        <w:rPr>
          <w:rFonts w:ascii="Times New Roman" w:hAnsi="Times New Roman" w:cs="Times New Roman"/>
          <w:sz w:val="24"/>
          <w:szCs w:val="24"/>
        </w:rPr>
      </w:pPr>
      <w:r w:rsidRPr="00327E0B">
        <w:rPr>
          <w:rFonts w:ascii="Times New Roman" w:hAnsi="Times New Roman" w:cs="Times New Roman"/>
          <w:sz w:val="24"/>
          <w:szCs w:val="24"/>
        </w:rPr>
        <w:t>Labor, U. D. (2017). US Bureau of Labor Statistics. </w:t>
      </w:r>
      <w:r w:rsidRPr="00327E0B">
        <w:rPr>
          <w:rFonts w:ascii="Times New Roman" w:hAnsi="Times New Roman" w:cs="Times New Roman"/>
          <w:i/>
          <w:iCs/>
          <w:sz w:val="24"/>
          <w:szCs w:val="24"/>
        </w:rPr>
        <w:t>Retrieved from</w:t>
      </w:r>
      <w:r w:rsidRPr="00327E0B">
        <w:rPr>
          <w:rFonts w:ascii="Times New Roman" w:hAnsi="Times New Roman" w:cs="Times New Roman"/>
          <w:sz w:val="24"/>
          <w:szCs w:val="24"/>
        </w:rPr>
        <w:t>.</w:t>
      </w:r>
    </w:p>
    <w:p w:rsidR="006A6267" w:rsidRPr="00327E0B" w:rsidRDefault="006A6267" w:rsidP="00327E0B">
      <w:pPr>
        <w:spacing w:line="480" w:lineRule="auto"/>
        <w:ind w:left="720" w:hanging="720"/>
        <w:rPr>
          <w:rFonts w:ascii="Times New Roman" w:hAnsi="Times New Roman" w:cs="Times New Roman"/>
          <w:sz w:val="24"/>
          <w:szCs w:val="24"/>
        </w:rPr>
      </w:pPr>
      <w:r w:rsidRPr="00327E0B">
        <w:rPr>
          <w:rFonts w:ascii="Times New Roman" w:hAnsi="Times New Roman" w:cs="Times New Roman"/>
          <w:sz w:val="24"/>
          <w:szCs w:val="24"/>
        </w:rPr>
        <w:t>Mohod, C. B. (2016). Career and Employability Skills of Diploma Chemical Engineers. </w:t>
      </w:r>
      <w:r w:rsidRPr="00327E0B">
        <w:rPr>
          <w:rFonts w:ascii="Times New Roman" w:hAnsi="Times New Roman" w:cs="Times New Roman"/>
          <w:i/>
          <w:iCs/>
          <w:sz w:val="24"/>
          <w:szCs w:val="24"/>
        </w:rPr>
        <w:t>International Journal of Chemical Engineering and Processing</w:t>
      </w:r>
      <w:r w:rsidRPr="00327E0B">
        <w:rPr>
          <w:rFonts w:ascii="Times New Roman" w:hAnsi="Times New Roman" w:cs="Times New Roman"/>
          <w:sz w:val="24"/>
          <w:szCs w:val="24"/>
        </w:rPr>
        <w:t>, </w:t>
      </w:r>
      <w:r w:rsidRPr="00327E0B">
        <w:rPr>
          <w:rFonts w:ascii="Times New Roman" w:hAnsi="Times New Roman" w:cs="Times New Roman"/>
          <w:i/>
          <w:iCs/>
          <w:sz w:val="24"/>
          <w:szCs w:val="24"/>
        </w:rPr>
        <w:t>2</w:t>
      </w:r>
      <w:r w:rsidRPr="00327E0B">
        <w:rPr>
          <w:rFonts w:ascii="Times New Roman" w:hAnsi="Times New Roman" w:cs="Times New Roman"/>
          <w:sz w:val="24"/>
          <w:szCs w:val="24"/>
        </w:rPr>
        <w:t>(1), 11-14.</w:t>
      </w:r>
    </w:p>
    <w:p w:rsidR="00631EDF" w:rsidRPr="00327E0B" w:rsidRDefault="006A6267" w:rsidP="00631EDF">
      <w:pPr>
        <w:spacing w:line="480" w:lineRule="auto"/>
        <w:ind w:left="720" w:hanging="720"/>
        <w:rPr>
          <w:rFonts w:ascii="Times New Roman" w:hAnsi="Times New Roman" w:cs="Times New Roman"/>
          <w:sz w:val="24"/>
          <w:szCs w:val="24"/>
        </w:rPr>
      </w:pPr>
      <w:r w:rsidRPr="00327E0B">
        <w:rPr>
          <w:rFonts w:ascii="Times New Roman" w:hAnsi="Times New Roman" w:cs="Times New Roman"/>
          <w:sz w:val="24"/>
          <w:szCs w:val="24"/>
        </w:rPr>
        <w:t>Song, Z., &amp; Ferris, T. G. (2018). Baby Boomers and beds: a demographic challenge for the ages. </w:t>
      </w:r>
      <w:r w:rsidRPr="00327E0B">
        <w:rPr>
          <w:rFonts w:ascii="Times New Roman" w:hAnsi="Times New Roman" w:cs="Times New Roman"/>
          <w:i/>
          <w:iCs/>
          <w:sz w:val="24"/>
          <w:szCs w:val="24"/>
        </w:rPr>
        <w:t>Journal of general internal medicine</w:t>
      </w:r>
      <w:r w:rsidRPr="00327E0B">
        <w:rPr>
          <w:rFonts w:ascii="Times New Roman" w:hAnsi="Times New Roman" w:cs="Times New Roman"/>
          <w:sz w:val="24"/>
          <w:szCs w:val="24"/>
        </w:rPr>
        <w:t>, </w:t>
      </w:r>
      <w:r w:rsidRPr="00327E0B">
        <w:rPr>
          <w:rFonts w:ascii="Times New Roman" w:hAnsi="Times New Roman" w:cs="Times New Roman"/>
          <w:i/>
          <w:iCs/>
          <w:sz w:val="24"/>
          <w:szCs w:val="24"/>
        </w:rPr>
        <w:t>33</w:t>
      </w:r>
      <w:r w:rsidR="00631EDF">
        <w:rPr>
          <w:rFonts w:ascii="Times New Roman" w:hAnsi="Times New Roman" w:cs="Times New Roman"/>
          <w:sz w:val="24"/>
          <w:szCs w:val="24"/>
        </w:rPr>
        <w:t>(3), 367-369.</w:t>
      </w:r>
    </w:p>
    <w:p w:rsidR="00101D22" w:rsidRPr="00327E0B" w:rsidRDefault="00101D22" w:rsidP="00327E0B">
      <w:pPr>
        <w:spacing w:line="240" w:lineRule="auto"/>
        <w:rPr>
          <w:rFonts w:ascii="Times New Roman" w:hAnsi="Times New Roman" w:cs="Times New Roman"/>
          <w:sz w:val="24"/>
          <w:szCs w:val="24"/>
        </w:rPr>
      </w:pPr>
    </w:p>
    <w:sectPr w:rsidR="00101D22" w:rsidRPr="00327E0B" w:rsidSect="006A626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441A" w:rsidRDefault="00F3441A" w:rsidP="006A6267">
      <w:pPr>
        <w:spacing w:after="0" w:line="240" w:lineRule="auto"/>
      </w:pPr>
      <w:r>
        <w:separator/>
      </w:r>
    </w:p>
  </w:endnote>
  <w:endnote w:type="continuationSeparator" w:id="0">
    <w:p w:rsidR="00F3441A" w:rsidRDefault="00F3441A" w:rsidP="006A62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441A" w:rsidRDefault="00F3441A" w:rsidP="006A6267">
      <w:pPr>
        <w:spacing w:after="0" w:line="240" w:lineRule="auto"/>
      </w:pPr>
      <w:r>
        <w:separator/>
      </w:r>
    </w:p>
  </w:footnote>
  <w:footnote w:type="continuationSeparator" w:id="0">
    <w:p w:rsidR="00F3441A" w:rsidRDefault="00F3441A" w:rsidP="006A62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628363"/>
      <w:docPartObj>
        <w:docPartGallery w:val="Page Numbers (Top of Page)"/>
        <w:docPartUnique/>
      </w:docPartObj>
    </w:sdtPr>
    <w:sdtEndPr>
      <w:rPr>
        <w:noProof/>
      </w:rPr>
    </w:sdtEndPr>
    <w:sdtContent>
      <w:p w:rsidR="006A6267" w:rsidRDefault="006A6267" w:rsidP="006A6267">
        <w:pPr>
          <w:pStyle w:val="Header"/>
        </w:pPr>
        <w:r>
          <w:t>CHEMICAL ENGINEERING PROFESSION</w:t>
        </w:r>
        <w:r w:rsidR="00327E0B">
          <w:t>.</w:t>
        </w:r>
        <w:r>
          <w:t xml:space="preserve">                                                                                                                   </w:t>
        </w:r>
        <w:r>
          <w:fldChar w:fldCharType="begin"/>
        </w:r>
        <w:r>
          <w:instrText xml:space="preserve"> PAGE   \* MERGEFORMAT </w:instrText>
        </w:r>
        <w:r>
          <w:fldChar w:fldCharType="separate"/>
        </w:r>
        <w:r w:rsidR="003A6ABE">
          <w:rPr>
            <w:noProof/>
          </w:rPr>
          <w:t>2</w:t>
        </w:r>
        <w:r>
          <w:rPr>
            <w:noProof/>
          </w:rPr>
          <w:fldChar w:fldCharType="end"/>
        </w:r>
      </w:p>
    </w:sdtContent>
  </w:sdt>
  <w:p w:rsidR="006A6267" w:rsidRDefault="006A62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6267" w:rsidRDefault="00327E0B">
    <w:pPr>
      <w:pStyle w:val="Header"/>
    </w:pPr>
    <w:r>
      <w:t xml:space="preserve">Running Head: </w:t>
    </w:r>
    <w:r w:rsidRPr="00327E0B">
      <w:t>CHEMICAL ENGINEERING PROFESSION</w:t>
    </w:r>
    <w: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47A"/>
    <w:rsid w:val="000456B6"/>
    <w:rsid w:val="000D6AA5"/>
    <w:rsid w:val="000E048A"/>
    <w:rsid w:val="00101D22"/>
    <w:rsid w:val="00112103"/>
    <w:rsid w:val="001567B5"/>
    <w:rsid w:val="00273E6F"/>
    <w:rsid w:val="002B6063"/>
    <w:rsid w:val="00327E0B"/>
    <w:rsid w:val="003A6ABE"/>
    <w:rsid w:val="00404FA3"/>
    <w:rsid w:val="00406A43"/>
    <w:rsid w:val="004F0992"/>
    <w:rsid w:val="00541B07"/>
    <w:rsid w:val="00605F0C"/>
    <w:rsid w:val="00631EDF"/>
    <w:rsid w:val="00654995"/>
    <w:rsid w:val="0066647A"/>
    <w:rsid w:val="00692C66"/>
    <w:rsid w:val="006A6267"/>
    <w:rsid w:val="006A6F6F"/>
    <w:rsid w:val="007508D5"/>
    <w:rsid w:val="007A57EE"/>
    <w:rsid w:val="008D46A4"/>
    <w:rsid w:val="009D5DA4"/>
    <w:rsid w:val="00AD51CE"/>
    <w:rsid w:val="00BB4588"/>
    <w:rsid w:val="00BC40F3"/>
    <w:rsid w:val="00CB08E6"/>
    <w:rsid w:val="00D45D6D"/>
    <w:rsid w:val="00D66689"/>
    <w:rsid w:val="00E50A14"/>
    <w:rsid w:val="00ED6A90"/>
    <w:rsid w:val="00F3441A"/>
    <w:rsid w:val="00F407FD"/>
    <w:rsid w:val="00F54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0841D9-68C3-4EF0-9BC7-3D27770EE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62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6267"/>
  </w:style>
  <w:style w:type="paragraph" w:styleId="Footer">
    <w:name w:val="footer"/>
    <w:basedOn w:val="Normal"/>
    <w:link w:val="FooterChar"/>
    <w:uiPriority w:val="99"/>
    <w:unhideWhenUsed/>
    <w:rsid w:val="006A62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62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1885</Words>
  <Characters>10751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2020-08-28T17:52:00Z</dcterms:created>
  <dcterms:modified xsi:type="dcterms:W3CDTF">2020-08-28T17:52:00Z</dcterms:modified>
</cp:coreProperties>
</file>